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i/>
          <w:i/>
          <w:sz w:val="22"/>
        </w:rPr>
      </w:pPr>
      <w:r>
        <w:rPr>
          <w:i/>
          <w:sz w:val="22"/>
        </w:rPr>
        <w:t xml:space="preserve">Material/Beispiel für die Handreichung “Inklusion und Lehrkräftebildung“ digitaler Teil </w:t>
      </w:r>
      <w:bookmarkStart w:id="0" w:name="_GoBack"/>
      <w:bookmarkEnd w:id="0"/>
    </w:p>
    <w:p>
      <w:pPr>
        <w:pStyle w:val="Normal"/>
        <w:rPr>
          <w:i/>
          <w:i/>
          <w:sz w:val="22"/>
        </w:rPr>
      </w:pPr>
      <w:r>
        <w:rPr>
          <w:i/>
          <w:sz w:val="22"/>
        </w:rPr>
      </w:r>
    </w:p>
    <w:p>
      <w:pPr>
        <w:pStyle w:val="Normal"/>
        <w:rPr>
          <w:b/>
          <w:b/>
          <w:sz w:val="28"/>
          <w:szCs w:val="28"/>
        </w:rPr>
      </w:pPr>
      <w:r>
        <w:rPr>
          <w:b/>
          <w:sz w:val="28"/>
          <w:szCs w:val="28"/>
        </w:rPr>
        <w:t xml:space="preserve">3. Die Zusammenarbeit in einem multiprofessionellen Team </w:t>
      </w:r>
    </w:p>
    <w:p>
      <w:pPr>
        <w:pStyle w:val="Normal"/>
        <w:rPr>
          <w:sz w:val="22"/>
        </w:rPr>
      </w:pPr>
      <w:r>
        <w:rPr>
          <w:sz w:val="22"/>
        </w:rPr>
      </w:r>
    </w:p>
    <w:p>
      <w:pPr>
        <w:pStyle w:val="Normal"/>
        <w:rPr>
          <w:sz w:val="22"/>
        </w:rPr>
      </w:pPr>
      <w:r>
        <w:rPr>
          <w:sz w:val="22"/>
        </w:rPr>
        <w:t xml:space="preserve">Wie kann es im inklusiven Unterricht den Lehrkräften gelingen, den Bildungsauftrag verschiedener Bildungsgänge von Allgemein- und Sonderpädagogik einzulösen? </w:t>
      </w:r>
    </w:p>
    <w:p>
      <w:pPr>
        <w:pStyle w:val="Normal"/>
        <w:rPr>
          <w:sz w:val="22"/>
        </w:rPr>
      </w:pPr>
      <w:r>
        <w:rPr>
          <w:sz w:val="22"/>
        </w:rPr>
        <w:t xml:space="preserve">Wie bringen Lehrkräfte das Ziel auf normative Abschlüsse vorzubereiten, sowie einzelne Schülerinnen und Schüler auf individuelle Anschlüsse vorzubereiten unter einen Hut? </w:t>
      </w:r>
    </w:p>
    <w:p>
      <w:pPr>
        <w:pStyle w:val="Normal"/>
        <w:rPr>
          <w:sz w:val="22"/>
        </w:rPr>
      </w:pPr>
      <w:r>
        <w:rPr>
          <w:sz w:val="22"/>
        </w:rPr>
        <w:t>Wie gehen Lehrkräfte damit um, dass ihnen immer wieder Fachwissen aus der Allgemein- oder Sonderpädagogik fehlt?</w:t>
      </w:r>
    </w:p>
    <w:p>
      <w:pPr>
        <w:pStyle w:val="Normal"/>
        <w:rPr>
          <w:sz w:val="22"/>
        </w:rPr>
      </w:pPr>
      <w:r>
        <w:rPr>
          <w:sz w:val="22"/>
        </w:rPr>
        <w:t xml:space="preserve">Wie bewältigen Lehrkräfte einen erhöhten Bedarf an Besprechungszeiten? </w:t>
      </w:r>
    </w:p>
    <w:p>
      <w:pPr>
        <w:pStyle w:val="Normal"/>
        <w:rPr>
          <w:sz w:val="22"/>
        </w:rPr>
      </w:pPr>
      <w:r>
        <w:rPr>
          <w:sz w:val="22"/>
        </w:rPr>
        <w:t xml:space="preserve">Wie reagieren Lehrkräfte, wenn mal etwas nicht so läuft, wie sie es sich vorgestellt haben? </w:t>
      </w:r>
    </w:p>
    <w:p>
      <w:pPr>
        <w:pStyle w:val="Normal"/>
        <w:rPr>
          <w:sz w:val="22"/>
        </w:rPr>
      </w:pPr>
      <w:r>
        <w:rPr>
          <w:sz w:val="22"/>
        </w:rPr>
        <w:t xml:space="preserve">In der eingangs beschriebenen Fallvignette schildern Lehrkräfte, die hier als Fragen formulierten Herausforderungen. </w:t>
      </w:r>
    </w:p>
    <w:p>
      <w:pPr>
        <w:pStyle w:val="Normal"/>
        <w:rPr>
          <w:sz w:val="22"/>
        </w:rPr>
      </w:pPr>
      <w:r>
        <w:rPr>
          <w:sz w:val="22"/>
        </w:rPr>
        <w:t xml:space="preserve">Bei so vielen Herausforderungen bedarf es in der Aus-, Fort- und Weiterbildung gezielter Angebote, um das Arbeiten in einem multiprofessionellen Team vorzubereiten und  zu begleiten. </w:t>
      </w:r>
    </w:p>
    <w:p>
      <w:pPr>
        <w:pStyle w:val="Normal"/>
        <w:rPr>
          <w:sz w:val="22"/>
        </w:rPr>
      </w:pPr>
      <w:r>
        <w:rPr>
          <w:sz w:val="22"/>
        </w:rPr>
        <w:t>Das Modul „Zusammenarbeit in einem multiprofessionellen Team“ gibt Hinweise dazu, was Grundlagen gelingender Teamarbeit sind und wie das Teamteaching qualitativ weiterentwickelt werden kann. Hierbei spielt die Auseinandersetzung mit Einstellungen und Haltungen eine wesentliche Rolle, aber auch organisatorische Gesichtspunkte müssen in den Blick genommen werden. Ohne die Auseinandersetzung mit  einer geeigneten Reflexions- und Feedbackkultur würden in der Teamarbeit wesentliche Möglichkeiten von Entlastung und gemeinsamer Weiterentwicklung verloren gehen, weshalb auch dazu Curriculare Hinweise gegeben werden.</w:t>
      </w:r>
    </w:p>
    <w:p>
      <w:pPr>
        <w:pStyle w:val="Normal"/>
        <w:rPr>
          <w:sz w:val="22"/>
        </w:rPr>
      </w:pPr>
      <w:r>
        <w:rPr>
          <w:sz w:val="22"/>
        </w:rPr>
      </w:r>
    </w:p>
    <w:p>
      <w:pPr>
        <w:pStyle w:val="Normal"/>
        <w:rPr>
          <w:b/>
          <w:b/>
          <w:sz w:val="22"/>
        </w:rPr>
      </w:pPr>
      <w:r>
        <w:rPr>
          <w:b/>
          <w:sz w:val="22"/>
        </w:rPr>
        <w:t>Curriculare Hinweise</w:t>
      </w:r>
    </w:p>
    <w:p>
      <w:pPr>
        <w:pStyle w:val="Normal"/>
        <w:rPr>
          <w:sz w:val="22"/>
        </w:rPr>
      </w:pPr>
      <w:r>
        <w:rPr>
          <w:sz w:val="22"/>
        </w:rPr>
      </w:r>
    </w:p>
    <w:tbl>
      <w:tblPr>
        <w:tblStyle w:val="Tabellenraster"/>
        <w:tblW w:w="14276"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3934"/>
        <w:gridCol w:w="4109"/>
        <w:gridCol w:w="6233"/>
      </w:tblGrid>
      <w:tr>
        <w:trPr/>
        <w:tc>
          <w:tcPr>
            <w:tcW w:w="3934" w:type="dxa"/>
            <w:tcBorders/>
          </w:tcPr>
          <w:p>
            <w:pPr>
              <w:pStyle w:val="Normal"/>
              <w:widowControl/>
              <w:spacing w:before="0" w:after="0"/>
              <w:jc w:val="left"/>
              <w:rPr>
                <w:b/>
                <w:b/>
                <w:sz w:val="22"/>
              </w:rPr>
            </w:pPr>
            <w:r>
              <w:rPr>
                <w:rFonts w:eastAsia="Calibri" w:cs="Arial"/>
                <w:b/>
                <w:kern w:val="0"/>
                <w:sz w:val="22"/>
                <w:szCs w:val="22"/>
                <w:lang w:val="de-DE" w:eastAsia="en-US" w:bidi="ar-SA"/>
              </w:rPr>
              <w:t>Themen</w:t>
            </w:r>
          </w:p>
        </w:tc>
        <w:tc>
          <w:tcPr>
            <w:tcW w:w="4109" w:type="dxa"/>
            <w:tcBorders/>
          </w:tcPr>
          <w:p>
            <w:pPr>
              <w:pStyle w:val="Normal"/>
              <w:widowControl/>
              <w:spacing w:before="0" w:after="0"/>
              <w:jc w:val="left"/>
              <w:rPr>
                <w:b/>
                <w:b/>
                <w:sz w:val="22"/>
              </w:rPr>
            </w:pPr>
            <w:r>
              <w:rPr>
                <w:rFonts w:eastAsia="Calibri" w:cs="Arial"/>
                <w:b/>
                <w:kern w:val="0"/>
                <w:sz w:val="22"/>
                <w:szCs w:val="22"/>
                <w:lang w:val="de-DE" w:eastAsia="en-US" w:bidi="ar-SA"/>
              </w:rPr>
              <w:t>Inhalte</w:t>
            </w:r>
          </w:p>
        </w:tc>
        <w:tc>
          <w:tcPr>
            <w:tcW w:w="6233" w:type="dxa"/>
            <w:tcBorders/>
          </w:tcPr>
          <w:p>
            <w:pPr>
              <w:pStyle w:val="Normal"/>
              <w:widowControl/>
              <w:spacing w:before="0" w:after="0"/>
              <w:jc w:val="left"/>
              <w:rPr>
                <w:b/>
                <w:b/>
                <w:sz w:val="22"/>
              </w:rPr>
            </w:pPr>
            <w:r>
              <w:rPr>
                <w:rFonts w:eastAsia="Calibri" w:cs="Arial"/>
                <w:b/>
                <w:kern w:val="0"/>
                <w:sz w:val="22"/>
                <w:szCs w:val="22"/>
                <w:lang w:val="de-DE" w:eastAsia="en-US" w:bidi="ar-SA"/>
              </w:rPr>
              <w:t xml:space="preserve">Arbeitsmaterialien </w:t>
            </w:r>
          </w:p>
        </w:tc>
      </w:tr>
      <w:tr>
        <w:trPr/>
        <w:tc>
          <w:tcPr>
            <w:tcW w:w="3934" w:type="dxa"/>
            <w:tcBorders/>
          </w:tcPr>
          <w:p>
            <w:pPr>
              <w:pStyle w:val="ListParagraph"/>
              <w:widowControl/>
              <w:numPr>
                <w:ilvl w:val="0"/>
                <w:numId w:val="9"/>
              </w:numPr>
              <w:spacing w:before="0" w:after="0"/>
              <w:contextualSpacing/>
              <w:jc w:val="left"/>
              <w:rPr>
                <w:b/>
                <w:b/>
                <w:i/>
                <w:i/>
                <w:sz w:val="22"/>
              </w:rPr>
            </w:pPr>
            <w:r>
              <w:rPr>
                <w:rFonts w:eastAsia="Calibri" w:cs="Arial"/>
                <w:b/>
                <w:i/>
                <w:kern w:val="0"/>
                <w:sz w:val="22"/>
                <w:szCs w:val="22"/>
                <w:lang w:val="de-DE" w:eastAsia="en-US" w:bidi="ar-SA"/>
              </w:rPr>
              <w:t>Grundlagen der Teamarbeit</w:t>
            </w:r>
          </w:p>
        </w:tc>
        <w:tc>
          <w:tcPr>
            <w:tcW w:w="4109" w:type="dxa"/>
            <w:tcBorders/>
          </w:tcPr>
          <w:p>
            <w:pPr>
              <w:pStyle w:val="ListParagraph"/>
              <w:widowControl/>
              <w:numPr>
                <w:ilvl w:val="0"/>
                <w:numId w:val="2"/>
              </w:numPr>
              <w:spacing w:before="0" w:after="0"/>
              <w:contextualSpacing/>
              <w:jc w:val="left"/>
              <w:rPr>
                <w:i/>
                <w:i/>
                <w:sz w:val="22"/>
              </w:rPr>
            </w:pPr>
            <w:r>
              <w:rPr>
                <w:rFonts w:eastAsia="Calibri" w:cs="Arial"/>
                <w:i/>
                <w:kern w:val="0"/>
                <w:sz w:val="22"/>
                <w:szCs w:val="22"/>
                <w:lang w:val="de-DE" w:eastAsia="en-US" w:bidi="ar-SA"/>
              </w:rPr>
              <w:t>Begriffsklärung</w:t>
            </w:r>
          </w:p>
          <w:p>
            <w:pPr>
              <w:pStyle w:val="ListParagraph"/>
              <w:widowControl/>
              <w:numPr>
                <w:ilvl w:val="0"/>
                <w:numId w:val="2"/>
              </w:numPr>
              <w:spacing w:before="0" w:after="0"/>
              <w:contextualSpacing/>
              <w:jc w:val="left"/>
              <w:rPr>
                <w:i/>
                <w:i/>
                <w:sz w:val="22"/>
              </w:rPr>
            </w:pPr>
            <w:r>
              <w:rPr>
                <w:rFonts w:eastAsia="Calibri" w:cs="Arial"/>
                <w:i/>
                <w:kern w:val="0"/>
                <w:sz w:val="22"/>
                <w:szCs w:val="22"/>
                <w:lang w:val="de-DE" w:eastAsia="en-US" w:bidi="ar-SA"/>
              </w:rPr>
              <w:t>Merkmale von Teamarbeit</w:t>
            </w:r>
          </w:p>
          <w:p>
            <w:pPr>
              <w:pStyle w:val="ListParagraph"/>
              <w:widowControl/>
              <w:numPr>
                <w:ilvl w:val="0"/>
                <w:numId w:val="2"/>
              </w:numPr>
              <w:spacing w:before="0" w:after="0"/>
              <w:contextualSpacing/>
              <w:jc w:val="left"/>
              <w:rPr>
                <w:i/>
                <w:i/>
                <w:sz w:val="22"/>
              </w:rPr>
            </w:pPr>
            <w:r>
              <w:rPr>
                <w:rFonts w:eastAsia="Calibri" w:cs="Arial"/>
                <w:i/>
                <w:kern w:val="0"/>
                <w:sz w:val="22"/>
                <w:szCs w:val="22"/>
                <w:lang w:val="de-DE" w:eastAsia="en-US" w:bidi="ar-SA"/>
              </w:rPr>
              <w:t>Zusammensetzung von Teams</w:t>
            </w:r>
          </w:p>
          <w:p>
            <w:pPr>
              <w:pStyle w:val="ListParagraph"/>
              <w:widowControl/>
              <w:numPr>
                <w:ilvl w:val="0"/>
                <w:numId w:val="2"/>
              </w:numPr>
              <w:spacing w:before="0" w:after="0"/>
              <w:contextualSpacing/>
              <w:jc w:val="left"/>
              <w:rPr>
                <w:i/>
                <w:i/>
                <w:sz w:val="22"/>
              </w:rPr>
            </w:pPr>
            <w:r>
              <w:rPr>
                <w:rFonts w:eastAsia="Calibri" w:cs="Arial"/>
                <w:i/>
                <w:kern w:val="0"/>
                <w:sz w:val="22"/>
                <w:szCs w:val="22"/>
                <w:lang w:val="de-DE" w:eastAsia="en-US" w:bidi="ar-SA"/>
              </w:rPr>
              <w:t>Teamentwicklung</w:t>
            </w:r>
          </w:p>
        </w:tc>
        <w:tc>
          <w:tcPr>
            <w:tcW w:w="6233" w:type="dxa"/>
            <w:tcBorders/>
          </w:tcPr>
          <w:p>
            <w:pPr>
              <w:pStyle w:val="ListParagraph"/>
              <w:widowControl/>
              <w:numPr>
                <w:ilvl w:val="0"/>
                <w:numId w:val="2"/>
              </w:numPr>
              <w:spacing w:before="0" w:after="0"/>
              <w:contextualSpacing/>
              <w:jc w:val="left"/>
              <w:rPr>
                <w:i/>
                <w:i/>
                <w:sz w:val="22"/>
              </w:rPr>
            </w:pPr>
            <w:r>
              <w:rPr>
                <w:rFonts w:eastAsia="Calibri" w:cs="Arial"/>
                <w:i/>
                <w:kern w:val="0"/>
                <w:sz w:val="22"/>
                <w:szCs w:val="22"/>
                <w:lang w:val="de-DE" w:eastAsia="en-US" w:bidi="ar-SA"/>
              </w:rPr>
              <w:t>Definition</w:t>
            </w:r>
          </w:p>
          <w:p>
            <w:pPr>
              <w:pStyle w:val="ListParagraph"/>
              <w:widowControl/>
              <w:numPr>
                <w:ilvl w:val="0"/>
                <w:numId w:val="2"/>
              </w:numPr>
              <w:spacing w:before="0" w:after="0"/>
              <w:contextualSpacing/>
              <w:jc w:val="left"/>
              <w:rPr>
                <w:i/>
                <w:i/>
                <w:sz w:val="22"/>
              </w:rPr>
            </w:pPr>
            <w:r>
              <w:rPr>
                <w:rFonts w:eastAsia="Calibri" w:cs="Arial"/>
                <w:i/>
                <w:kern w:val="0"/>
                <w:sz w:val="22"/>
                <w:szCs w:val="22"/>
                <w:lang w:val="de-DE" w:eastAsia="en-US" w:bidi="ar-SA"/>
              </w:rPr>
              <w:t>Aspekte von Teamarbeit (Zusammensetzung, Teamentwicklung, Rollen, Normen, Wir-Gefühl)</w:t>
            </w:r>
          </w:p>
          <w:p>
            <w:pPr>
              <w:pStyle w:val="ListParagraph"/>
              <w:widowControl/>
              <w:numPr>
                <w:ilvl w:val="0"/>
                <w:numId w:val="2"/>
              </w:numPr>
              <w:spacing w:before="0" w:after="0"/>
              <w:contextualSpacing/>
              <w:jc w:val="left"/>
              <w:rPr>
                <w:i/>
                <w:i/>
                <w:sz w:val="22"/>
              </w:rPr>
            </w:pPr>
            <w:r>
              <w:rPr>
                <w:rFonts w:eastAsia="Calibri" w:cs="Arial"/>
                <w:i/>
                <w:kern w:val="0"/>
                <w:sz w:val="22"/>
                <w:szCs w:val="22"/>
                <w:lang w:val="de-DE" w:eastAsia="en-US" w:bidi="ar-SA"/>
              </w:rPr>
              <w:t>Arbeitsphase: Blick auf das eigene Team mittels Frageimpulsen</w:t>
            </w:r>
          </w:p>
        </w:tc>
      </w:tr>
      <w:tr>
        <w:trPr/>
        <w:tc>
          <w:tcPr>
            <w:tcW w:w="3934" w:type="dxa"/>
            <w:tcBorders/>
          </w:tcPr>
          <w:p>
            <w:pPr>
              <w:pStyle w:val="ListParagraph"/>
              <w:widowControl/>
              <w:numPr>
                <w:ilvl w:val="0"/>
                <w:numId w:val="9"/>
              </w:numPr>
              <w:spacing w:before="0" w:after="0"/>
              <w:contextualSpacing/>
              <w:jc w:val="left"/>
              <w:rPr>
                <w:b/>
                <w:b/>
                <w:sz w:val="22"/>
              </w:rPr>
            </w:pPr>
            <w:r>
              <w:rPr>
                <w:rFonts w:eastAsia="Calibri" w:cs="Arial"/>
                <w:b/>
                <w:kern w:val="0"/>
                <w:sz w:val="22"/>
                <w:szCs w:val="22"/>
                <w:lang w:val="de-DE" w:eastAsia="en-US" w:bidi="ar-SA"/>
              </w:rPr>
              <w:t>Organisatorische Aspekte der Teamarbeit</w:t>
            </w:r>
          </w:p>
        </w:tc>
        <w:tc>
          <w:tcPr>
            <w:tcW w:w="4109" w:type="dxa"/>
            <w:tcBorders/>
          </w:tcPr>
          <w:p>
            <w:pPr>
              <w:pStyle w:val="ListParagraph"/>
              <w:widowControl/>
              <w:numPr>
                <w:ilvl w:val="0"/>
                <w:numId w:val="3"/>
              </w:numPr>
              <w:spacing w:before="0" w:after="0"/>
              <w:contextualSpacing/>
              <w:jc w:val="left"/>
              <w:rPr>
                <w:sz w:val="22"/>
              </w:rPr>
            </w:pPr>
            <w:r>
              <w:rPr>
                <w:rFonts w:eastAsia="Calibri" w:cs="Arial"/>
                <w:kern w:val="0"/>
                <w:sz w:val="22"/>
                <w:szCs w:val="22"/>
                <w:lang w:val="de-DE" w:eastAsia="en-US" w:bidi="ar-SA"/>
              </w:rPr>
              <w:t>Aufgaben in einem Team</w:t>
            </w:r>
          </w:p>
          <w:p>
            <w:pPr>
              <w:pStyle w:val="ListParagraph"/>
              <w:widowControl/>
              <w:numPr>
                <w:ilvl w:val="0"/>
                <w:numId w:val="3"/>
              </w:numPr>
              <w:spacing w:before="0" w:after="0"/>
              <w:contextualSpacing/>
              <w:jc w:val="left"/>
              <w:rPr>
                <w:sz w:val="22"/>
              </w:rPr>
            </w:pPr>
            <w:r>
              <w:rPr>
                <w:rFonts w:eastAsia="Calibri" w:cs="Arial"/>
                <w:kern w:val="0"/>
                <w:sz w:val="22"/>
                <w:szCs w:val="22"/>
                <w:lang w:val="de-DE" w:eastAsia="en-US" w:bidi="ar-SA"/>
              </w:rPr>
              <w:t>Kooperationsmodelle</w:t>
            </w:r>
          </w:p>
          <w:p>
            <w:pPr>
              <w:pStyle w:val="ListParagraph"/>
              <w:widowControl/>
              <w:numPr>
                <w:ilvl w:val="0"/>
                <w:numId w:val="3"/>
              </w:numPr>
              <w:spacing w:before="0" w:after="0"/>
              <w:contextualSpacing/>
              <w:jc w:val="left"/>
              <w:rPr>
                <w:sz w:val="22"/>
              </w:rPr>
            </w:pPr>
            <w:r>
              <w:rPr>
                <w:rFonts w:eastAsia="Calibri" w:cs="Arial"/>
                <w:kern w:val="0"/>
                <w:sz w:val="22"/>
                <w:szCs w:val="22"/>
                <w:lang w:val="de-DE" w:eastAsia="en-US" w:bidi="ar-SA"/>
              </w:rPr>
              <w:t>Ziele, Aufgaben und Verantwortlichkeiten</w:t>
            </w:r>
          </w:p>
          <w:p>
            <w:pPr>
              <w:pStyle w:val="ListParagraph"/>
              <w:widowControl/>
              <w:numPr>
                <w:ilvl w:val="0"/>
                <w:numId w:val="3"/>
              </w:numPr>
              <w:spacing w:before="0" w:after="0"/>
              <w:contextualSpacing/>
              <w:jc w:val="left"/>
              <w:rPr>
                <w:sz w:val="22"/>
              </w:rPr>
            </w:pPr>
            <w:r>
              <w:rPr>
                <w:rFonts w:eastAsia="Calibri" w:cs="Arial"/>
                <w:kern w:val="0"/>
                <w:sz w:val="22"/>
                <w:szCs w:val="22"/>
                <w:lang w:val="de-DE" w:eastAsia="en-US" w:bidi="ar-SA"/>
              </w:rPr>
              <w:t>Regelungen zur schulischen Zusammenarbeit</w:t>
            </w:r>
          </w:p>
        </w:tc>
        <w:tc>
          <w:tcPr>
            <w:tcW w:w="6233" w:type="dxa"/>
            <w:tcBorders/>
          </w:tcPr>
          <w:p>
            <w:pPr>
              <w:pStyle w:val="ListParagraph"/>
              <w:widowControl/>
              <w:numPr>
                <w:ilvl w:val="0"/>
                <w:numId w:val="1"/>
              </w:numPr>
              <w:spacing w:before="0" w:after="0"/>
              <w:contextualSpacing/>
              <w:jc w:val="left"/>
              <w:rPr>
                <w:sz w:val="22"/>
              </w:rPr>
            </w:pPr>
            <w:r>
              <w:rPr>
                <w:rFonts w:eastAsia="Calibri" w:cs="Arial"/>
                <w:kern w:val="0"/>
                <w:sz w:val="22"/>
                <w:szCs w:val="22"/>
                <w:lang w:val="de-DE" w:eastAsia="en-US" w:bidi="ar-SA"/>
              </w:rPr>
              <w:t>Teamarbeit (Von der Definition zu unseren Aufgaben)</w:t>
            </w:r>
          </w:p>
          <w:p>
            <w:pPr>
              <w:pStyle w:val="ListParagraph"/>
              <w:widowControl/>
              <w:numPr>
                <w:ilvl w:val="0"/>
                <w:numId w:val="1"/>
              </w:numPr>
              <w:spacing w:before="0" w:after="0"/>
              <w:contextualSpacing/>
              <w:jc w:val="left"/>
              <w:rPr>
                <w:sz w:val="22"/>
              </w:rPr>
            </w:pPr>
            <w:r>
              <w:rPr>
                <w:rFonts w:eastAsia="Calibri" w:cs="Arial"/>
                <w:kern w:val="0"/>
                <w:sz w:val="22"/>
                <w:szCs w:val="22"/>
                <w:lang w:val="de-DE" w:eastAsia="en-US" w:bidi="ar-SA"/>
              </w:rPr>
              <w:t>Kooperation im Team (Sichtung von Kooperationsmodellen)</w:t>
            </w:r>
          </w:p>
          <w:p>
            <w:pPr>
              <w:pStyle w:val="ListParagraph"/>
              <w:widowControl/>
              <w:numPr>
                <w:ilvl w:val="0"/>
                <w:numId w:val="1"/>
              </w:numPr>
              <w:spacing w:before="0" w:after="0"/>
              <w:contextualSpacing/>
              <w:jc w:val="left"/>
              <w:rPr>
                <w:sz w:val="22"/>
              </w:rPr>
            </w:pPr>
            <w:r>
              <w:rPr>
                <w:rFonts w:eastAsia="Calibri" w:cs="Arial"/>
                <w:kern w:val="0"/>
                <w:sz w:val="22"/>
                <w:szCs w:val="22"/>
                <w:lang w:val="de-DE" w:eastAsia="en-US" w:bidi="ar-SA"/>
              </w:rPr>
              <w:t>Ziele, Aufgaben und Verantwortlichkeiten im eigenen Team</w:t>
            </w:r>
            <w:r>
              <w:rPr>
                <w:rFonts w:eastAsia="Wingdings" w:cs="Wingdings" w:ascii="Wingdings" w:hAnsi="Wingdings"/>
                <w:kern w:val="0"/>
                <w:sz w:val="22"/>
                <w:szCs w:val="22"/>
                <w:lang w:val="de-DE" w:eastAsia="en-US" w:bidi="ar-SA"/>
              </w:rPr>
              <w:t></w:t>
            </w:r>
            <w:r>
              <w:rPr>
                <w:rFonts w:eastAsia="Calibri" w:cs="Arial"/>
                <w:kern w:val="0"/>
                <w:sz w:val="22"/>
                <w:szCs w:val="22"/>
                <w:lang w:val="de-DE" w:eastAsia="en-US" w:bidi="ar-SA"/>
              </w:rPr>
              <w:t xml:space="preserve"> Das System des anderen kennen und verstehen lernen</w:t>
            </w:r>
          </w:p>
          <w:p>
            <w:pPr>
              <w:pStyle w:val="ListParagraph"/>
              <w:widowControl/>
              <w:numPr>
                <w:ilvl w:val="0"/>
                <w:numId w:val="1"/>
              </w:numPr>
              <w:spacing w:before="0" w:after="0"/>
              <w:contextualSpacing/>
              <w:jc w:val="left"/>
              <w:rPr>
                <w:sz w:val="22"/>
              </w:rPr>
            </w:pPr>
            <w:r>
              <w:rPr>
                <w:rFonts w:eastAsia="Calibri" w:cs="Arial"/>
                <w:kern w:val="0"/>
                <w:sz w:val="22"/>
                <w:szCs w:val="22"/>
                <w:lang w:val="de-DE" w:eastAsia="en-US" w:bidi="ar-SA"/>
              </w:rPr>
              <w:t>Regelungen zur schulischen Zusammenarbeit</w:t>
            </w:r>
          </w:p>
          <w:p>
            <w:pPr>
              <w:pStyle w:val="ListParagraph"/>
              <w:widowControl/>
              <w:numPr>
                <w:ilvl w:val="0"/>
                <w:numId w:val="1"/>
              </w:numPr>
              <w:spacing w:before="0" w:after="0"/>
              <w:contextualSpacing/>
              <w:jc w:val="left"/>
              <w:rPr>
                <w:sz w:val="22"/>
              </w:rPr>
            </w:pPr>
            <w:r>
              <w:rPr>
                <w:rFonts w:eastAsia="Calibri" w:cs="Arial"/>
                <w:kern w:val="0"/>
                <w:sz w:val="22"/>
                <w:szCs w:val="22"/>
                <w:lang w:val="de-DE" w:eastAsia="en-US" w:bidi="ar-SA"/>
              </w:rPr>
              <w:t>Arbeitsphase: Unser Team</w:t>
            </w:r>
          </w:p>
        </w:tc>
      </w:tr>
      <w:tr>
        <w:trPr/>
        <w:tc>
          <w:tcPr>
            <w:tcW w:w="3934" w:type="dxa"/>
            <w:tcBorders/>
          </w:tcPr>
          <w:p>
            <w:pPr>
              <w:pStyle w:val="ListParagraph"/>
              <w:widowControl/>
              <w:numPr>
                <w:ilvl w:val="0"/>
                <w:numId w:val="9"/>
              </w:numPr>
              <w:spacing w:before="0" w:after="0"/>
              <w:contextualSpacing/>
              <w:jc w:val="left"/>
              <w:rPr>
                <w:b/>
                <w:b/>
                <w:sz w:val="22"/>
              </w:rPr>
            </w:pPr>
            <w:r>
              <w:rPr>
                <w:rFonts w:eastAsia="Calibri" w:cs="Arial"/>
                <w:b/>
                <w:kern w:val="0"/>
                <w:sz w:val="22"/>
                <w:szCs w:val="22"/>
                <w:lang w:val="de-DE" w:eastAsia="en-US" w:bidi="ar-SA"/>
              </w:rPr>
              <w:t>Teamteaching</w:t>
            </w:r>
          </w:p>
        </w:tc>
        <w:tc>
          <w:tcPr>
            <w:tcW w:w="4109" w:type="dxa"/>
            <w:tcBorders/>
          </w:tcPr>
          <w:p>
            <w:pPr>
              <w:pStyle w:val="ListParagraph"/>
              <w:widowControl/>
              <w:numPr>
                <w:ilvl w:val="0"/>
                <w:numId w:val="4"/>
              </w:numPr>
              <w:spacing w:before="0" w:after="0"/>
              <w:contextualSpacing/>
              <w:jc w:val="both"/>
              <w:rPr>
                <w:sz w:val="22"/>
              </w:rPr>
            </w:pPr>
            <w:r>
              <w:rPr>
                <w:rFonts w:eastAsia="Calibri" w:cs="Arial"/>
                <w:kern w:val="0"/>
                <w:sz w:val="22"/>
                <w:szCs w:val="22"/>
                <w:lang w:val="de-DE" w:eastAsia="en-US" w:bidi="ar-SA"/>
              </w:rPr>
              <w:t>Begriffsklärung</w:t>
            </w:r>
          </w:p>
          <w:p>
            <w:pPr>
              <w:pStyle w:val="ListParagraph"/>
              <w:widowControl/>
              <w:numPr>
                <w:ilvl w:val="0"/>
                <w:numId w:val="4"/>
              </w:numPr>
              <w:spacing w:before="0" w:after="0"/>
              <w:contextualSpacing/>
              <w:jc w:val="left"/>
              <w:rPr>
                <w:sz w:val="22"/>
              </w:rPr>
            </w:pPr>
            <w:r>
              <w:rPr>
                <w:rFonts w:eastAsia="Calibri" w:cs="Arial"/>
                <w:kern w:val="0"/>
                <w:sz w:val="22"/>
                <w:szCs w:val="22"/>
                <w:lang w:val="de-DE" w:eastAsia="en-US" w:bidi="ar-SA"/>
              </w:rPr>
              <w:t>Qualitätsmerkmale</w:t>
            </w:r>
          </w:p>
          <w:p>
            <w:pPr>
              <w:pStyle w:val="ListParagraph"/>
              <w:widowControl/>
              <w:numPr>
                <w:ilvl w:val="0"/>
                <w:numId w:val="4"/>
              </w:numPr>
              <w:spacing w:before="0" w:after="0"/>
              <w:contextualSpacing/>
              <w:jc w:val="left"/>
              <w:rPr>
                <w:sz w:val="22"/>
              </w:rPr>
            </w:pPr>
            <w:r>
              <w:rPr>
                <w:rFonts w:eastAsia="Calibri" w:cs="Arial"/>
                <w:kern w:val="0"/>
                <w:sz w:val="22"/>
                <w:szCs w:val="22"/>
                <w:lang w:val="de-DE" w:eastAsia="en-US" w:bidi="ar-SA"/>
              </w:rPr>
              <w:t>Formen und Phasen</w:t>
            </w:r>
          </w:p>
          <w:p>
            <w:pPr>
              <w:pStyle w:val="ListParagraph"/>
              <w:widowControl/>
              <w:numPr>
                <w:ilvl w:val="0"/>
                <w:numId w:val="4"/>
              </w:numPr>
              <w:spacing w:before="0" w:after="0"/>
              <w:contextualSpacing/>
              <w:jc w:val="left"/>
              <w:rPr>
                <w:sz w:val="22"/>
              </w:rPr>
            </w:pPr>
            <w:r>
              <w:rPr>
                <w:rFonts w:eastAsia="Calibri" w:cs="Arial"/>
                <w:kern w:val="0"/>
                <w:sz w:val="22"/>
                <w:szCs w:val="22"/>
                <w:lang w:val="de-DE" w:eastAsia="en-US" w:bidi="ar-SA"/>
              </w:rPr>
              <w:t>Kooperationsmodelle</w:t>
            </w:r>
          </w:p>
        </w:tc>
        <w:tc>
          <w:tcPr>
            <w:tcW w:w="6233" w:type="dxa"/>
            <w:tcBorders/>
          </w:tcPr>
          <w:p>
            <w:pPr>
              <w:pStyle w:val="ListParagraph"/>
              <w:widowControl/>
              <w:numPr>
                <w:ilvl w:val="0"/>
                <w:numId w:val="1"/>
              </w:numPr>
              <w:spacing w:before="0" w:after="0"/>
              <w:contextualSpacing/>
              <w:jc w:val="left"/>
              <w:rPr>
                <w:sz w:val="22"/>
              </w:rPr>
            </w:pPr>
            <w:r>
              <w:rPr>
                <w:rFonts w:eastAsia="Calibri" w:cs="Arial"/>
                <w:kern w:val="0"/>
                <w:sz w:val="22"/>
                <w:szCs w:val="22"/>
                <w:lang w:val="de-DE" w:eastAsia="en-US" w:bidi="ar-SA"/>
              </w:rPr>
              <w:t>Begriffsklärung</w:t>
            </w:r>
          </w:p>
          <w:p>
            <w:pPr>
              <w:pStyle w:val="ListParagraph"/>
              <w:widowControl/>
              <w:numPr>
                <w:ilvl w:val="0"/>
                <w:numId w:val="1"/>
              </w:numPr>
              <w:spacing w:before="0" w:after="0"/>
              <w:contextualSpacing/>
              <w:jc w:val="left"/>
              <w:rPr>
                <w:sz w:val="22"/>
              </w:rPr>
            </w:pPr>
            <w:r>
              <w:rPr>
                <w:rFonts w:eastAsia="Calibri" w:cs="Arial"/>
                <w:kern w:val="0"/>
                <w:sz w:val="22"/>
                <w:szCs w:val="22"/>
                <w:lang w:val="de-DE" w:eastAsia="en-US" w:bidi="ar-SA"/>
              </w:rPr>
              <w:t>Qualitätsmerkmale</w:t>
            </w:r>
          </w:p>
          <w:p>
            <w:pPr>
              <w:pStyle w:val="ListParagraph"/>
              <w:widowControl/>
              <w:numPr>
                <w:ilvl w:val="0"/>
                <w:numId w:val="1"/>
              </w:numPr>
              <w:spacing w:before="0" w:after="0"/>
              <w:contextualSpacing/>
              <w:jc w:val="left"/>
              <w:rPr>
                <w:sz w:val="22"/>
              </w:rPr>
            </w:pPr>
            <w:r>
              <w:rPr>
                <w:rFonts w:eastAsia="Calibri" w:cs="Arial"/>
                <w:kern w:val="0"/>
                <w:sz w:val="22"/>
                <w:szCs w:val="22"/>
                <w:lang w:val="de-DE" w:eastAsia="en-US" w:bidi="ar-SA"/>
              </w:rPr>
              <w:t>Formen und Phasen</w:t>
            </w:r>
          </w:p>
          <w:p>
            <w:pPr>
              <w:pStyle w:val="ListParagraph"/>
              <w:widowControl/>
              <w:numPr>
                <w:ilvl w:val="0"/>
                <w:numId w:val="1"/>
              </w:numPr>
              <w:spacing w:before="0" w:after="0"/>
              <w:contextualSpacing/>
              <w:jc w:val="left"/>
              <w:rPr>
                <w:sz w:val="22"/>
              </w:rPr>
            </w:pPr>
            <w:r>
              <w:rPr>
                <w:rFonts w:eastAsia="Calibri" w:cs="Arial"/>
                <w:kern w:val="0"/>
                <w:sz w:val="22"/>
                <w:szCs w:val="22"/>
                <w:lang w:val="de-DE" w:eastAsia="en-US" w:bidi="ar-SA"/>
              </w:rPr>
              <w:t>Arbeitsphase: Blick auf das eigene Teamteaching durch Reflexionsimpulse</w:t>
            </w:r>
          </w:p>
        </w:tc>
      </w:tr>
      <w:tr>
        <w:trPr/>
        <w:tc>
          <w:tcPr>
            <w:tcW w:w="3934" w:type="dxa"/>
            <w:tcBorders/>
          </w:tcPr>
          <w:p>
            <w:pPr>
              <w:pStyle w:val="ListParagraph"/>
              <w:widowControl/>
              <w:numPr>
                <w:ilvl w:val="0"/>
                <w:numId w:val="9"/>
              </w:numPr>
              <w:spacing w:before="0" w:after="0"/>
              <w:contextualSpacing/>
              <w:jc w:val="left"/>
              <w:rPr>
                <w:b/>
                <w:b/>
                <w:sz w:val="22"/>
              </w:rPr>
            </w:pPr>
            <w:r>
              <w:rPr>
                <w:rFonts w:eastAsia="Calibri" w:cs="Arial"/>
                <w:b/>
                <w:kern w:val="0"/>
                <w:sz w:val="22"/>
                <w:szCs w:val="22"/>
                <w:lang w:val="de-DE" w:eastAsia="en-US" w:bidi="ar-SA"/>
              </w:rPr>
              <w:t>Themenzentrierte Interaktion als Instrument zur Steuerung von Teamentwicklungsprozessen</w:t>
            </w:r>
          </w:p>
        </w:tc>
        <w:tc>
          <w:tcPr>
            <w:tcW w:w="4109" w:type="dxa"/>
            <w:tcBorders/>
          </w:tcPr>
          <w:p>
            <w:pPr>
              <w:pStyle w:val="ListParagraph"/>
              <w:widowControl/>
              <w:numPr>
                <w:ilvl w:val="0"/>
                <w:numId w:val="5"/>
              </w:numPr>
              <w:spacing w:before="0" w:after="0"/>
              <w:contextualSpacing/>
              <w:jc w:val="left"/>
              <w:rPr>
                <w:sz w:val="22"/>
              </w:rPr>
            </w:pPr>
            <w:r>
              <w:rPr>
                <w:rFonts w:eastAsia="Calibri" w:cs="Arial"/>
                <w:kern w:val="0"/>
                <w:sz w:val="22"/>
                <w:szCs w:val="22"/>
                <w:lang w:val="de-DE" w:eastAsia="en-US" w:bidi="ar-SA"/>
              </w:rPr>
              <w:t>Das TZI-Modell</w:t>
            </w:r>
          </w:p>
          <w:p>
            <w:pPr>
              <w:pStyle w:val="ListParagraph"/>
              <w:widowControl/>
              <w:numPr>
                <w:ilvl w:val="0"/>
                <w:numId w:val="5"/>
              </w:numPr>
              <w:spacing w:before="0" w:after="0"/>
              <w:contextualSpacing/>
              <w:jc w:val="left"/>
              <w:rPr>
                <w:sz w:val="22"/>
              </w:rPr>
            </w:pPr>
            <w:r>
              <w:rPr>
                <w:rFonts w:eastAsia="Calibri" w:cs="Arial"/>
                <w:kern w:val="0"/>
                <w:sz w:val="22"/>
                <w:szCs w:val="22"/>
                <w:lang w:val="de-DE" w:eastAsia="en-US" w:bidi="ar-SA"/>
              </w:rPr>
              <w:t>ICH-WIR: Reflexion individueller und gemeinsamer Werte</w:t>
            </w:r>
          </w:p>
          <w:p>
            <w:pPr>
              <w:pStyle w:val="ListParagraph"/>
              <w:widowControl/>
              <w:numPr>
                <w:ilvl w:val="0"/>
                <w:numId w:val="5"/>
              </w:numPr>
              <w:spacing w:before="0" w:after="0"/>
              <w:contextualSpacing/>
              <w:jc w:val="left"/>
              <w:rPr>
                <w:sz w:val="22"/>
              </w:rPr>
            </w:pPr>
            <w:r>
              <w:rPr>
                <w:rFonts w:eastAsia="Calibri" w:cs="Arial"/>
                <w:kern w:val="0"/>
                <w:sz w:val="22"/>
                <w:szCs w:val="22"/>
                <w:lang w:val="de-DE" w:eastAsia="en-US" w:bidi="ar-SA"/>
              </w:rPr>
              <w:t>ICH-WIR-ES: Reflexion von Erfolgsfaktoren der Teamentwicklung</w:t>
            </w:r>
          </w:p>
          <w:p>
            <w:pPr>
              <w:pStyle w:val="ListParagraph"/>
              <w:widowControl/>
              <w:numPr>
                <w:ilvl w:val="0"/>
                <w:numId w:val="5"/>
              </w:numPr>
              <w:spacing w:before="0" w:after="0"/>
              <w:contextualSpacing/>
              <w:jc w:val="left"/>
              <w:rPr>
                <w:sz w:val="22"/>
              </w:rPr>
            </w:pPr>
            <w:r>
              <w:rPr>
                <w:rFonts w:eastAsia="Calibri" w:cs="Arial"/>
                <w:kern w:val="0"/>
                <w:sz w:val="22"/>
                <w:szCs w:val="22"/>
                <w:lang w:val="de-DE" w:eastAsia="en-US" w:bidi="ar-SA"/>
              </w:rPr>
              <w:t>GLOBE: Unterstützung durch die Umgebung</w:t>
            </w:r>
          </w:p>
        </w:tc>
        <w:tc>
          <w:tcPr>
            <w:tcW w:w="6233" w:type="dxa"/>
            <w:tcBorders/>
          </w:tcPr>
          <w:p>
            <w:pPr>
              <w:pStyle w:val="ListParagraph"/>
              <w:widowControl/>
              <w:numPr>
                <w:ilvl w:val="0"/>
                <w:numId w:val="1"/>
              </w:numPr>
              <w:spacing w:before="0" w:after="0"/>
              <w:contextualSpacing/>
              <w:jc w:val="left"/>
              <w:rPr>
                <w:sz w:val="22"/>
              </w:rPr>
            </w:pPr>
            <w:r>
              <w:rPr>
                <w:rFonts w:eastAsia="Calibri" w:cs="Arial"/>
                <w:kern w:val="0"/>
                <w:sz w:val="22"/>
                <w:szCs w:val="22"/>
                <w:lang w:val="de-DE" w:eastAsia="en-US" w:bidi="ar-SA"/>
              </w:rPr>
              <w:t>Definition</w:t>
            </w:r>
          </w:p>
          <w:p>
            <w:pPr>
              <w:pStyle w:val="ListParagraph"/>
              <w:widowControl/>
              <w:numPr>
                <w:ilvl w:val="0"/>
                <w:numId w:val="1"/>
              </w:numPr>
              <w:spacing w:before="0" w:after="0"/>
              <w:contextualSpacing/>
              <w:jc w:val="left"/>
              <w:rPr>
                <w:sz w:val="22"/>
              </w:rPr>
            </w:pPr>
            <w:r>
              <w:rPr>
                <w:rFonts w:eastAsia="Calibri" w:cs="Arial"/>
                <w:kern w:val="0"/>
                <w:sz w:val="22"/>
                <w:szCs w:val="22"/>
                <w:lang w:val="de-DE" w:eastAsia="en-US" w:bidi="ar-SA"/>
              </w:rPr>
              <w:t xml:space="preserve">TZI-Modell: ICH und WIR als Basis für gute fachliche Arbeit </w:t>
            </w:r>
          </w:p>
          <w:p>
            <w:pPr>
              <w:pStyle w:val="ListParagraph"/>
              <w:widowControl/>
              <w:numPr>
                <w:ilvl w:val="0"/>
                <w:numId w:val="1"/>
              </w:numPr>
              <w:spacing w:before="0" w:after="0"/>
              <w:contextualSpacing/>
              <w:jc w:val="left"/>
              <w:rPr>
                <w:sz w:val="22"/>
              </w:rPr>
            </w:pPr>
            <w:r>
              <w:rPr>
                <w:rFonts w:eastAsia="Calibri" w:cs="Arial"/>
                <w:kern w:val="0"/>
                <w:sz w:val="22"/>
                <w:szCs w:val="22"/>
                <w:lang w:val="de-DE" w:eastAsia="en-US" w:bidi="ar-SA"/>
              </w:rPr>
              <w:t>Arbeitsphase: Reflexion individueller</w:t>
            </w:r>
          </w:p>
          <w:p>
            <w:pPr>
              <w:pStyle w:val="ListParagraph"/>
              <w:widowControl/>
              <w:spacing w:before="0" w:after="0"/>
              <w:contextualSpacing/>
              <w:jc w:val="left"/>
              <w:rPr>
                <w:sz w:val="22"/>
              </w:rPr>
            </w:pPr>
            <w:r>
              <w:rPr>
                <w:rFonts w:eastAsia="Calibri" w:cs="Arial"/>
                <w:kern w:val="0"/>
                <w:sz w:val="22"/>
                <w:szCs w:val="22"/>
                <w:lang w:val="de-DE" w:eastAsia="en-US" w:bidi="ar-SA"/>
              </w:rPr>
              <w:t>Werte und Vorstellungen; Austausch im Team</w:t>
            </w:r>
          </w:p>
          <w:p>
            <w:pPr>
              <w:pStyle w:val="ListParagraph"/>
              <w:widowControl/>
              <w:numPr>
                <w:ilvl w:val="0"/>
                <w:numId w:val="1"/>
              </w:numPr>
              <w:spacing w:before="0" w:after="0"/>
              <w:contextualSpacing/>
              <w:jc w:val="left"/>
              <w:rPr>
                <w:sz w:val="22"/>
              </w:rPr>
            </w:pPr>
            <w:r>
              <w:rPr>
                <w:rFonts w:eastAsia="Calibri" w:cs="Arial"/>
                <w:kern w:val="0"/>
                <w:sz w:val="22"/>
                <w:szCs w:val="22"/>
                <w:lang w:val="de-DE" w:eastAsia="en-US" w:bidi="ar-SA"/>
              </w:rPr>
              <w:t>TZI-Modell: ICH und WIR als Basis für gute fachliche Arbeit</w:t>
            </w:r>
          </w:p>
          <w:p>
            <w:pPr>
              <w:pStyle w:val="ListParagraph"/>
              <w:widowControl/>
              <w:numPr>
                <w:ilvl w:val="0"/>
                <w:numId w:val="1"/>
              </w:numPr>
              <w:spacing w:before="0" w:after="0"/>
              <w:contextualSpacing/>
              <w:jc w:val="left"/>
              <w:rPr>
                <w:sz w:val="22"/>
              </w:rPr>
            </w:pPr>
            <w:r>
              <w:rPr>
                <w:rFonts w:eastAsia="Calibri" w:cs="Arial"/>
                <w:kern w:val="0"/>
                <w:sz w:val="22"/>
                <w:szCs w:val="22"/>
                <w:lang w:val="de-DE" w:eastAsia="en-US" w:bidi="ar-SA"/>
              </w:rPr>
              <w:t>Arbeitsphase: Reflexion von Erfolgsfaktoren der Team-Arbeit.</w:t>
            </w:r>
          </w:p>
          <w:p>
            <w:pPr>
              <w:pStyle w:val="ListParagraph"/>
              <w:widowControl/>
              <w:numPr>
                <w:ilvl w:val="0"/>
                <w:numId w:val="1"/>
              </w:numPr>
              <w:spacing w:before="0" w:after="0"/>
              <w:contextualSpacing/>
              <w:jc w:val="left"/>
              <w:rPr>
                <w:sz w:val="22"/>
              </w:rPr>
            </w:pPr>
            <w:r>
              <w:rPr>
                <w:rFonts w:eastAsia="Calibri" w:cs="Arial"/>
                <w:kern w:val="0"/>
                <w:sz w:val="22"/>
                <w:szCs w:val="22"/>
                <w:lang w:val="de-DE" w:eastAsia="en-US" w:bidi="ar-SA"/>
              </w:rPr>
              <w:t>TZI-Modell: der GLOBE und die Notwendigkeit der Unterstützung durch die Umgebung</w:t>
            </w:r>
          </w:p>
          <w:p>
            <w:pPr>
              <w:pStyle w:val="ListParagraph"/>
              <w:widowControl/>
              <w:numPr>
                <w:ilvl w:val="0"/>
                <w:numId w:val="1"/>
              </w:numPr>
              <w:spacing w:before="0" w:after="0"/>
              <w:contextualSpacing/>
              <w:jc w:val="left"/>
              <w:rPr>
                <w:sz w:val="22"/>
              </w:rPr>
            </w:pPr>
            <w:r>
              <w:rPr>
                <w:rFonts w:eastAsia="Calibri" w:cs="Arial"/>
                <w:kern w:val="0"/>
                <w:sz w:val="22"/>
                <w:szCs w:val="22"/>
                <w:lang w:val="de-DE" w:eastAsia="en-US" w:bidi="ar-SA"/>
              </w:rPr>
              <w:t>Arbeitsphase: Analyse des Systems, in dem das Team arbeitet</w:t>
            </w:r>
          </w:p>
        </w:tc>
      </w:tr>
      <w:tr>
        <w:trPr/>
        <w:tc>
          <w:tcPr>
            <w:tcW w:w="3934" w:type="dxa"/>
            <w:tcBorders/>
          </w:tcPr>
          <w:p>
            <w:pPr>
              <w:pStyle w:val="ListParagraph"/>
              <w:widowControl/>
              <w:numPr>
                <w:ilvl w:val="0"/>
                <w:numId w:val="9"/>
              </w:numPr>
              <w:spacing w:before="0" w:after="0"/>
              <w:contextualSpacing/>
              <w:jc w:val="left"/>
              <w:rPr>
                <w:b/>
                <w:b/>
                <w:sz w:val="22"/>
              </w:rPr>
            </w:pPr>
            <w:r>
              <w:rPr>
                <w:rFonts w:eastAsia="Calibri" w:cs="Arial"/>
                <w:b/>
                <w:kern w:val="0"/>
                <w:sz w:val="22"/>
                <w:szCs w:val="22"/>
                <w:lang w:val="de-DE" w:eastAsia="en-US" w:bidi="ar-SA"/>
              </w:rPr>
              <w:t>Kollegiale Fallberatung</w:t>
            </w:r>
          </w:p>
        </w:tc>
        <w:tc>
          <w:tcPr>
            <w:tcW w:w="4109" w:type="dxa"/>
            <w:tcBorders/>
          </w:tcPr>
          <w:p>
            <w:pPr>
              <w:pStyle w:val="ListParagraph"/>
              <w:widowControl/>
              <w:numPr>
                <w:ilvl w:val="0"/>
                <w:numId w:val="6"/>
              </w:numPr>
              <w:spacing w:before="0" w:after="0"/>
              <w:contextualSpacing/>
              <w:jc w:val="left"/>
              <w:rPr>
                <w:sz w:val="22"/>
              </w:rPr>
            </w:pPr>
            <w:r>
              <w:rPr>
                <w:rFonts w:eastAsia="Calibri" w:cs="Arial"/>
                <w:kern w:val="0"/>
                <w:sz w:val="22"/>
                <w:szCs w:val="22"/>
                <w:lang w:val="de-DE" w:eastAsia="en-US" w:bidi="ar-SA"/>
              </w:rPr>
              <w:t>Begriffsklärung</w:t>
            </w:r>
          </w:p>
          <w:p>
            <w:pPr>
              <w:pStyle w:val="ListParagraph"/>
              <w:widowControl/>
              <w:numPr>
                <w:ilvl w:val="0"/>
                <w:numId w:val="6"/>
              </w:numPr>
              <w:spacing w:before="0" w:after="0"/>
              <w:contextualSpacing/>
              <w:jc w:val="left"/>
              <w:rPr>
                <w:sz w:val="22"/>
              </w:rPr>
            </w:pPr>
            <w:r>
              <w:rPr>
                <w:rFonts w:eastAsia="Calibri" w:cs="Arial"/>
                <w:kern w:val="0"/>
                <w:sz w:val="22"/>
                <w:szCs w:val="22"/>
                <w:lang w:val="de-DE" w:eastAsia="en-US" w:bidi="ar-SA"/>
              </w:rPr>
              <w:t>Modelle</w:t>
            </w:r>
          </w:p>
          <w:p>
            <w:pPr>
              <w:pStyle w:val="ListParagraph"/>
              <w:widowControl/>
              <w:numPr>
                <w:ilvl w:val="0"/>
                <w:numId w:val="6"/>
              </w:numPr>
              <w:spacing w:before="0" w:after="0"/>
              <w:contextualSpacing/>
              <w:jc w:val="left"/>
              <w:rPr>
                <w:sz w:val="22"/>
              </w:rPr>
            </w:pPr>
            <w:r>
              <w:rPr>
                <w:rFonts w:eastAsia="Calibri" w:cs="Arial"/>
                <w:kern w:val="0"/>
                <w:sz w:val="22"/>
                <w:szCs w:val="22"/>
                <w:lang w:val="de-DE" w:eastAsia="en-US" w:bidi="ar-SA"/>
              </w:rPr>
              <w:t>Ziele</w:t>
            </w:r>
          </w:p>
          <w:p>
            <w:pPr>
              <w:pStyle w:val="ListParagraph"/>
              <w:widowControl/>
              <w:numPr>
                <w:ilvl w:val="0"/>
                <w:numId w:val="6"/>
              </w:numPr>
              <w:spacing w:before="0" w:after="0"/>
              <w:contextualSpacing/>
              <w:jc w:val="left"/>
              <w:rPr>
                <w:sz w:val="22"/>
              </w:rPr>
            </w:pPr>
            <w:r>
              <w:rPr>
                <w:rFonts w:eastAsia="Calibri" w:cs="Arial"/>
                <w:kern w:val="0"/>
                <w:sz w:val="22"/>
                <w:szCs w:val="22"/>
                <w:lang w:val="de-DE" w:eastAsia="en-US" w:bidi="ar-SA"/>
              </w:rPr>
              <w:t>Umsetzungsmöglichkeiten</w:t>
            </w:r>
          </w:p>
        </w:tc>
        <w:tc>
          <w:tcPr>
            <w:tcW w:w="6233" w:type="dxa"/>
            <w:tcBorders/>
          </w:tcPr>
          <w:p>
            <w:pPr>
              <w:pStyle w:val="ListParagraph"/>
              <w:widowControl/>
              <w:numPr>
                <w:ilvl w:val="0"/>
                <w:numId w:val="1"/>
              </w:numPr>
              <w:spacing w:before="0" w:after="0"/>
              <w:contextualSpacing/>
              <w:jc w:val="left"/>
              <w:rPr>
                <w:sz w:val="22"/>
              </w:rPr>
            </w:pPr>
            <w:r>
              <w:rPr>
                <w:rFonts w:eastAsia="Calibri" w:cs="Arial"/>
                <w:kern w:val="0"/>
                <w:sz w:val="22"/>
                <w:szCs w:val="22"/>
                <w:lang w:val="de-DE" w:eastAsia="en-US" w:bidi="ar-SA"/>
              </w:rPr>
              <w:t>Einführung zu einer Methode der „Kollegialen Fallberatung“</w:t>
            </w:r>
          </w:p>
          <w:p>
            <w:pPr>
              <w:pStyle w:val="ListParagraph"/>
              <w:widowControl/>
              <w:numPr>
                <w:ilvl w:val="0"/>
                <w:numId w:val="1"/>
              </w:numPr>
              <w:spacing w:before="0" w:after="0"/>
              <w:contextualSpacing/>
              <w:jc w:val="left"/>
              <w:rPr>
                <w:sz w:val="22"/>
              </w:rPr>
            </w:pPr>
            <w:r>
              <w:rPr>
                <w:rFonts w:eastAsia="Calibri" w:cs="Arial"/>
                <w:kern w:val="0"/>
                <w:sz w:val="22"/>
                <w:szCs w:val="22"/>
                <w:lang w:val="de-DE" w:eastAsia="en-US" w:bidi="ar-SA"/>
              </w:rPr>
              <w:t>Arbeitsphase: Durchführung einer Kollegialen Fallberatung</w:t>
            </w:r>
          </w:p>
        </w:tc>
      </w:tr>
      <w:tr>
        <w:trPr/>
        <w:tc>
          <w:tcPr>
            <w:tcW w:w="3934" w:type="dxa"/>
            <w:tcBorders/>
          </w:tcPr>
          <w:p>
            <w:pPr>
              <w:pStyle w:val="ListParagraph"/>
              <w:widowControl/>
              <w:numPr>
                <w:ilvl w:val="0"/>
                <w:numId w:val="9"/>
              </w:numPr>
              <w:spacing w:before="0" w:after="0"/>
              <w:contextualSpacing/>
              <w:jc w:val="left"/>
              <w:rPr>
                <w:b/>
                <w:b/>
                <w:sz w:val="22"/>
              </w:rPr>
            </w:pPr>
            <w:r>
              <w:rPr>
                <w:rFonts w:eastAsia="Calibri" w:cs="Arial"/>
                <w:b/>
                <w:kern w:val="0"/>
                <w:sz w:val="22"/>
                <w:szCs w:val="22"/>
                <w:lang w:val="de-DE" w:eastAsia="en-US" w:bidi="ar-SA"/>
              </w:rPr>
              <w:t>Feedback</w:t>
            </w:r>
          </w:p>
        </w:tc>
        <w:tc>
          <w:tcPr>
            <w:tcW w:w="4109" w:type="dxa"/>
            <w:tcBorders/>
          </w:tcPr>
          <w:p>
            <w:pPr>
              <w:pStyle w:val="ListParagraph"/>
              <w:widowControl/>
              <w:numPr>
                <w:ilvl w:val="0"/>
                <w:numId w:val="7"/>
              </w:numPr>
              <w:spacing w:before="0" w:after="0"/>
              <w:contextualSpacing/>
              <w:jc w:val="left"/>
              <w:rPr>
                <w:sz w:val="22"/>
              </w:rPr>
            </w:pPr>
            <w:r>
              <w:rPr>
                <w:rFonts w:eastAsia="Calibri" w:cs="Arial"/>
                <w:kern w:val="0"/>
                <w:sz w:val="22"/>
                <w:szCs w:val="22"/>
                <w:lang w:val="de-DE" w:eastAsia="en-US" w:bidi="ar-SA"/>
              </w:rPr>
              <w:t>Begriffsklärung</w:t>
            </w:r>
          </w:p>
          <w:p>
            <w:pPr>
              <w:pStyle w:val="ListParagraph"/>
              <w:widowControl/>
              <w:numPr>
                <w:ilvl w:val="0"/>
                <w:numId w:val="7"/>
              </w:numPr>
              <w:spacing w:before="0" w:after="0"/>
              <w:contextualSpacing/>
              <w:jc w:val="left"/>
              <w:rPr>
                <w:sz w:val="22"/>
              </w:rPr>
            </w:pPr>
            <w:r>
              <w:rPr>
                <w:rFonts w:eastAsia="Calibri" w:cs="Arial"/>
                <w:kern w:val="0"/>
                <w:sz w:val="22"/>
                <w:szCs w:val="22"/>
                <w:lang w:val="de-DE" w:eastAsia="en-US" w:bidi="ar-SA"/>
              </w:rPr>
              <w:t>Individualfeedback</w:t>
            </w:r>
          </w:p>
          <w:p>
            <w:pPr>
              <w:pStyle w:val="ListParagraph"/>
              <w:widowControl/>
              <w:numPr>
                <w:ilvl w:val="0"/>
                <w:numId w:val="7"/>
              </w:numPr>
              <w:spacing w:before="0" w:after="0"/>
              <w:contextualSpacing/>
              <w:jc w:val="left"/>
              <w:rPr>
                <w:sz w:val="22"/>
              </w:rPr>
            </w:pPr>
            <w:r>
              <w:rPr>
                <w:rFonts w:eastAsia="Calibri" w:cs="Arial"/>
                <w:kern w:val="0"/>
                <w:sz w:val="22"/>
                <w:szCs w:val="22"/>
                <w:lang w:val="de-DE" w:eastAsia="en-US" w:bidi="ar-SA"/>
              </w:rPr>
              <w:t>Teamfeedback</w:t>
            </w:r>
          </w:p>
          <w:p>
            <w:pPr>
              <w:pStyle w:val="ListParagraph"/>
              <w:widowControl/>
              <w:numPr>
                <w:ilvl w:val="0"/>
                <w:numId w:val="7"/>
              </w:numPr>
              <w:spacing w:before="0" w:after="0"/>
              <w:contextualSpacing/>
              <w:jc w:val="left"/>
              <w:rPr>
                <w:sz w:val="22"/>
              </w:rPr>
            </w:pPr>
            <w:r>
              <w:rPr>
                <w:rFonts w:eastAsia="Calibri" w:cs="Arial"/>
                <w:kern w:val="0"/>
                <w:sz w:val="22"/>
                <w:szCs w:val="22"/>
                <w:lang w:val="de-DE" w:eastAsia="en-US" w:bidi="ar-SA"/>
              </w:rPr>
              <w:t>Forschungsergebnisse</w:t>
            </w:r>
          </w:p>
          <w:p>
            <w:pPr>
              <w:pStyle w:val="ListParagraph"/>
              <w:widowControl/>
              <w:numPr>
                <w:ilvl w:val="0"/>
                <w:numId w:val="7"/>
              </w:numPr>
              <w:spacing w:before="0" w:after="0"/>
              <w:contextualSpacing/>
              <w:jc w:val="left"/>
              <w:rPr>
                <w:sz w:val="22"/>
              </w:rPr>
            </w:pPr>
            <w:r>
              <w:rPr>
                <w:rFonts w:eastAsia="Calibri" w:cs="Arial"/>
                <w:kern w:val="0"/>
                <w:sz w:val="22"/>
                <w:szCs w:val="22"/>
                <w:lang w:val="de-DE" w:eastAsia="en-US" w:bidi="ar-SA"/>
              </w:rPr>
              <w:t>Aspekte des Feedbacks</w:t>
            </w:r>
          </w:p>
          <w:p>
            <w:pPr>
              <w:pStyle w:val="ListParagraph"/>
              <w:widowControl/>
              <w:numPr>
                <w:ilvl w:val="0"/>
                <w:numId w:val="7"/>
              </w:numPr>
              <w:spacing w:before="0" w:after="0"/>
              <w:contextualSpacing/>
              <w:jc w:val="left"/>
              <w:rPr>
                <w:sz w:val="22"/>
              </w:rPr>
            </w:pPr>
            <w:r>
              <w:rPr>
                <w:rFonts w:eastAsia="Calibri" w:cs="Arial"/>
                <w:kern w:val="0"/>
                <w:sz w:val="22"/>
                <w:szCs w:val="22"/>
                <w:lang w:val="de-DE" w:eastAsia="en-US" w:bidi="ar-SA"/>
              </w:rPr>
              <w:t>Umgang mit Kritik</w:t>
            </w:r>
          </w:p>
          <w:p>
            <w:pPr>
              <w:pStyle w:val="ListParagraph"/>
              <w:widowControl/>
              <w:numPr>
                <w:ilvl w:val="0"/>
                <w:numId w:val="7"/>
              </w:numPr>
              <w:spacing w:before="0" w:after="0"/>
              <w:contextualSpacing/>
              <w:jc w:val="left"/>
              <w:rPr>
                <w:sz w:val="22"/>
              </w:rPr>
            </w:pPr>
            <w:r>
              <w:rPr>
                <w:rFonts w:eastAsia="Calibri" w:cs="Arial"/>
                <w:kern w:val="0"/>
                <w:sz w:val="22"/>
                <w:szCs w:val="22"/>
                <w:lang w:val="de-DE" w:eastAsia="en-US" w:bidi="ar-SA"/>
              </w:rPr>
              <w:t>Reflexion der Feedbackkultur</w:t>
            </w:r>
          </w:p>
        </w:tc>
        <w:tc>
          <w:tcPr>
            <w:tcW w:w="6233" w:type="dxa"/>
            <w:tcBorders/>
          </w:tcPr>
          <w:p>
            <w:pPr>
              <w:pStyle w:val="ListParagraph"/>
              <w:widowControl/>
              <w:numPr>
                <w:ilvl w:val="0"/>
                <w:numId w:val="8"/>
              </w:numPr>
              <w:spacing w:before="0" w:after="0"/>
              <w:contextualSpacing/>
              <w:jc w:val="both"/>
              <w:rPr>
                <w:sz w:val="22"/>
              </w:rPr>
            </w:pPr>
            <w:r>
              <w:rPr>
                <w:rFonts w:eastAsia="Calibri" w:cs="Arial"/>
                <w:kern w:val="0"/>
                <w:sz w:val="22"/>
                <w:szCs w:val="22"/>
                <w:lang w:val="de-DE" w:eastAsia="en-US" w:bidi="ar-SA"/>
              </w:rPr>
              <w:t>Input: Positive Aspekte des Feedbacks</w:t>
            </w:r>
          </w:p>
          <w:p>
            <w:pPr>
              <w:pStyle w:val="ListParagraph"/>
              <w:widowControl/>
              <w:numPr>
                <w:ilvl w:val="0"/>
                <w:numId w:val="8"/>
              </w:numPr>
              <w:spacing w:before="0" w:after="0"/>
              <w:contextualSpacing/>
              <w:jc w:val="both"/>
              <w:rPr>
                <w:sz w:val="22"/>
              </w:rPr>
            </w:pPr>
            <w:r>
              <w:rPr>
                <w:rFonts w:eastAsia="Calibri" w:cs="Arial"/>
                <w:kern w:val="0"/>
                <w:sz w:val="22"/>
                <w:szCs w:val="22"/>
                <w:lang w:val="de-DE" w:eastAsia="en-US" w:bidi="ar-SA"/>
              </w:rPr>
              <w:t>Input: Umgang mit Kritik</w:t>
            </w:r>
          </w:p>
          <w:p>
            <w:pPr>
              <w:pStyle w:val="ListParagraph"/>
              <w:widowControl/>
              <w:numPr>
                <w:ilvl w:val="0"/>
                <w:numId w:val="8"/>
              </w:numPr>
              <w:spacing w:before="0" w:after="0"/>
              <w:contextualSpacing/>
              <w:jc w:val="both"/>
              <w:rPr>
                <w:sz w:val="22"/>
              </w:rPr>
            </w:pPr>
            <w:r>
              <w:rPr>
                <w:rFonts w:eastAsia="Calibri" w:cs="Arial"/>
                <w:kern w:val="0"/>
                <w:sz w:val="22"/>
                <w:szCs w:val="22"/>
                <w:lang w:val="de-DE" w:eastAsia="en-US" w:bidi="ar-SA"/>
              </w:rPr>
              <w:t>Arbeitsphase: Rollenspiel Selbstreflexion „Kritik formulieren“</w:t>
            </w:r>
          </w:p>
          <w:p>
            <w:pPr>
              <w:pStyle w:val="ListParagraph"/>
              <w:widowControl/>
              <w:numPr>
                <w:ilvl w:val="0"/>
                <w:numId w:val="8"/>
              </w:numPr>
              <w:spacing w:before="0" w:after="0"/>
              <w:contextualSpacing/>
              <w:jc w:val="both"/>
              <w:rPr>
                <w:sz w:val="22"/>
              </w:rPr>
            </w:pPr>
            <w:r>
              <w:rPr>
                <w:rFonts w:eastAsia="Calibri" w:cs="Arial"/>
                <w:kern w:val="0"/>
                <w:sz w:val="22"/>
                <w:szCs w:val="22"/>
                <w:lang w:val="de-DE" w:eastAsia="en-US" w:bidi="ar-SA"/>
              </w:rPr>
              <w:t>Input: Team Feedback</w:t>
            </w:r>
          </w:p>
          <w:p>
            <w:pPr>
              <w:pStyle w:val="ListParagraph"/>
              <w:widowControl/>
              <w:numPr>
                <w:ilvl w:val="0"/>
                <w:numId w:val="8"/>
              </w:numPr>
              <w:spacing w:before="0" w:after="0"/>
              <w:contextualSpacing/>
              <w:jc w:val="both"/>
              <w:rPr>
                <w:sz w:val="22"/>
              </w:rPr>
            </w:pPr>
            <w:r>
              <w:rPr>
                <w:rFonts w:eastAsia="Calibri" w:cs="Arial"/>
                <w:kern w:val="0"/>
                <w:sz w:val="22"/>
                <w:szCs w:val="22"/>
                <w:lang w:val="de-DE" w:eastAsia="en-US" w:bidi="ar-SA"/>
              </w:rPr>
              <w:t>Arbeitsphase: Teamreview (Fragebogen zur Feedbackkultur)</w:t>
            </w:r>
          </w:p>
        </w:tc>
      </w:tr>
    </w:tbl>
    <w:p>
      <w:pPr>
        <w:pStyle w:val="Normal"/>
        <w:rPr>
          <w:sz w:val="22"/>
        </w:rPr>
      </w:pPr>
      <w:r>
        <w:rPr>
          <w:sz w:val="22"/>
        </w:rPr>
      </w:r>
    </w:p>
    <w:p>
      <w:pPr>
        <w:pStyle w:val="Normal"/>
        <w:rPr>
          <w:sz w:val="22"/>
        </w:rPr>
      </w:pPr>
      <w:r>
        <w:rPr/>
      </w:r>
    </w:p>
    <w:sectPr>
      <w:headerReference w:type="default" r:id="rId2"/>
      <w:type w:val="nextPage"/>
      <w:pgSz w:orient="landscape" w:w="16838" w:h="11906"/>
      <w:pgMar w:left="1418" w:right="1134" w:header="709" w:top="1571" w:footer="0" w:bottom="1418"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rial">
    <w:charset w:val="01"/>
    <w:family w:val="roman"/>
    <w:pitch w:val="variable"/>
  </w:font>
  <w:font w:name="Times New Roman">
    <w:charset w:val="01"/>
    <w:family w:val="roman"/>
    <w:pitch w:val="variable"/>
  </w:font>
  <w:font w:name="Tahoma">
    <w:charset w:val="01"/>
    <w:family w:val="roman"/>
    <w:pitch w:val="variable"/>
  </w:font>
  <w:font w:name="Liberation Sans">
    <w:altName w:val="Arial"/>
    <w:charset w:val="01"/>
    <w:family w:val="swiss"/>
    <w:pitch w:val="variable"/>
  </w:font>
  <w:font w:name="Wingdings">
    <w:charset w:val="02"/>
    <w:family w:val="roman"/>
    <w:pitch w:val="variable"/>
  </w:font>
  <w:font w:name="Symbol">
    <w:charset w:val="02"/>
    <w:family w:val="auto"/>
    <w:pitch w:val="default"/>
  </w:font>
  <w:font w:name="Courier New">
    <w:charset w:val="01"/>
    <w:family w:val="auto"/>
    <w:pitch w:val="default"/>
  </w:font>
  <w:font w:name="Wingdings">
    <w:charset w:val="02"/>
    <w:family w:val="auto"/>
    <w:pitch w:val="default"/>
  </w:font>
  <w:font w:name="Arial">
    <w:charset w:val="01"/>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Kopfzeile"/>
      <w:rPr/>
    </w:pPr>
    <w:r>
      <w:rPr/>
      <w:drawing>
        <wp:anchor behindDoc="1" distT="0" distB="0" distL="114300" distR="114300" simplePos="0" locked="0" layoutInCell="0" allowOverlap="1" relativeHeight="3">
          <wp:simplePos x="0" y="0"/>
          <wp:positionH relativeFrom="column">
            <wp:posOffset>-285750</wp:posOffset>
          </wp:positionH>
          <wp:positionV relativeFrom="paragraph">
            <wp:posOffset>-191135</wp:posOffset>
          </wp:positionV>
          <wp:extent cx="1313815" cy="575945"/>
          <wp:effectExtent l="0" t="0" r="0" b="0"/>
          <wp:wrapSquare wrapText="bothSides"/>
          <wp:docPr id="1" name="Grafik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
                  <pic:cNvPicPr>
                    <a:picLocks noChangeAspect="1" noChangeArrowheads="1"/>
                  </pic:cNvPicPr>
                </pic:nvPicPr>
                <pic:blipFill>
                  <a:blip r:embed="rId1"/>
                  <a:stretch>
                    <a:fillRect/>
                  </a:stretch>
                </pic:blipFill>
                <pic:spPr bwMode="auto">
                  <a:xfrm>
                    <a:off x="0" y="0"/>
                    <a:ext cx="1313815" cy="575945"/>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lvl w:ilvl="0">
      <w:start w:val="1"/>
      <w:numFmt w:val="bullet"/>
      <w:lvlText w:val=""/>
      <w:lvlJc w:val="left"/>
      <w:pPr>
        <w:tabs>
          <w:tab w:val="num" w:pos="0"/>
        </w:tabs>
        <w:ind w:left="720" w:hanging="360"/>
      </w:pPr>
      <w:rPr>
        <w:rFonts w:ascii="Symbol" w:hAnsi="Symbol" w:cs="Symbol" w:hint="default"/>
      </w:rPr>
    </w:lvl>
    <w:lvl w:ilvl="1">
      <w:start w:val="0"/>
      <w:numFmt w:val="bullet"/>
      <w:lvlText w:val="•"/>
      <w:lvlJc w:val="left"/>
      <w:pPr>
        <w:tabs>
          <w:tab w:val="num" w:pos="0"/>
        </w:tabs>
        <w:ind w:left="1785" w:hanging="705"/>
      </w:pPr>
      <w:rPr>
        <w:rFonts w:ascii="Arial" w:hAnsi="Arial" w:cs="Arial"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de-D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Calibri" w:cs="Arial" w:eastAsiaTheme="minorHAnsi"/>
        <w:sz w:val="24"/>
        <w:szCs w:val="22"/>
        <w:lang w:val="de-DE"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false"/>
      <w:bidi w:val="0"/>
      <w:spacing w:lineRule="auto" w:line="240" w:before="0" w:after="0"/>
      <w:jc w:val="left"/>
    </w:pPr>
    <w:rPr>
      <w:rFonts w:ascii="Arial" w:hAnsi="Arial" w:eastAsia="Calibri" w:cs="Arial" w:eastAsiaTheme="minorHAnsi"/>
      <w:color w:val="auto"/>
      <w:kern w:val="0"/>
      <w:sz w:val="24"/>
      <w:szCs w:val="22"/>
      <w:lang w:val="de-DE" w:eastAsia="en-US" w:bidi="ar-SA"/>
    </w:rPr>
  </w:style>
  <w:style w:type="character" w:styleId="DefaultParagraphFont" w:default="1">
    <w:name w:val="Default Paragraph Font"/>
    <w:uiPriority w:val="1"/>
    <w:semiHidden/>
    <w:unhideWhenUsed/>
    <w:qFormat/>
    <w:rPr/>
  </w:style>
  <w:style w:type="character" w:styleId="KMTimesNewRoman8Zchn" w:customStyle="1">
    <w:name w:val="KM_TimesNewRoman_8 Zchn"/>
    <w:basedOn w:val="DefaultParagraphFont"/>
    <w:link w:val="KMTimesNewRoman8"/>
    <w:qFormat/>
    <w:rsid w:val="00296589"/>
    <w:rPr>
      <w:rFonts w:ascii="Times New Roman" w:hAnsi="Times New Roman" w:cs="Times New Roman"/>
      <w:sz w:val="16"/>
    </w:rPr>
  </w:style>
  <w:style w:type="character" w:styleId="FuzeileZchn" w:customStyle="1">
    <w:name w:val="Fußzeile Zchn"/>
    <w:basedOn w:val="DefaultParagraphFont"/>
    <w:link w:val="Fuzeile"/>
    <w:qFormat/>
    <w:rsid w:val="00f44a67"/>
    <w:rPr>
      <w:rFonts w:eastAsia="Times New Roman" w:cs="Times New Roman"/>
      <w:sz w:val="16"/>
      <w:szCs w:val="20"/>
      <w:lang w:eastAsia="de-DE"/>
    </w:rPr>
  </w:style>
  <w:style w:type="character" w:styleId="KopfzeileZchn" w:customStyle="1">
    <w:name w:val="Kopfzeile Zchn"/>
    <w:basedOn w:val="DefaultParagraphFont"/>
    <w:link w:val="Kopfzeile"/>
    <w:qFormat/>
    <w:rsid w:val="00f44a67"/>
    <w:rPr>
      <w:rFonts w:eastAsia="Times New Roman" w:cs="Times New Roman"/>
      <w:szCs w:val="20"/>
      <w:lang w:eastAsia="de-DE"/>
    </w:rPr>
  </w:style>
  <w:style w:type="character" w:styleId="Pagenumber">
    <w:name w:val="page number"/>
    <w:basedOn w:val="DefaultParagraphFont"/>
    <w:qFormat/>
    <w:rsid w:val="00f44a67"/>
    <w:rPr/>
  </w:style>
  <w:style w:type="character" w:styleId="SprechblasentextZchn" w:customStyle="1">
    <w:name w:val="Sprechblasentext Zchn"/>
    <w:basedOn w:val="DefaultParagraphFont"/>
    <w:link w:val="Sprechblasentext"/>
    <w:uiPriority w:val="99"/>
    <w:semiHidden/>
    <w:qFormat/>
    <w:rsid w:val="00093ecf"/>
    <w:rPr>
      <w:rFonts w:ascii="Tahoma" w:hAnsi="Tahoma" w:cs="Tahoma"/>
      <w:sz w:val="16"/>
      <w:szCs w:val="16"/>
    </w:rPr>
  </w:style>
  <w:style w:type="paragraph" w:styleId="Berschrift">
    <w:name w:val="Überschrift"/>
    <w:basedOn w:val="Normal"/>
    <w:next w:val="Textkrper"/>
    <w:qFormat/>
    <w:pPr>
      <w:keepNext w:val="true"/>
      <w:spacing w:before="240" w:after="120"/>
    </w:pPr>
    <w:rPr>
      <w:rFonts w:ascii="Liberation Sans" w:hAnsi="Liberation Sans" w:eastAsia="Noto Sans CJK SC" w:cs="Droid Sans Devanagari"/>
      <w:sz w:val="28"/>
      <w:szCs w:val="28"/>
    </w:rPr>
  </w:style>
  <w:style w:type="paragraph" w:styleId="Textkrper">
    <w:name w:val="Body Text"/>
    <w:basedOn w:val="Normal"/>
    <w:pPr>
      <w:spacing w:lineRule="auto" w:line="276" w:before="0" w:after="140"/>
    </w:pPr>
    <w:rPr/>
  </w:style>
  <w:style w:type="paragraph" w:styleId="Aufzhlung">
    <w:name w:val="List"/>
    <w:basedOn w:val="Textkrper"/>
    <w:pPr/>
    <w:rPr>
      <w:rFonts w:cs="Droid Sans Devanagari"/>
    </w:rPr>
  </w:style>
  <w:style w:type="paragraph" w:styleId="Beschriftung">
    <w:name w:val="Caption"/>
    <w:basedOn w:val="Normal"/>
    <w:qFormat/>
    <w:pPr>
      <w:suppressLineNumbers/>
      <w:spacing w:before="120" w:after="120"/>
    </w:pPr>
    <w:rPr>
      <w:rFonts w:cs="Droid Sans Devanagari"/>
      <w:i/>
      <w:iCs/>
      <w:sz w:val="24"/>
      <w:szCs w:val="24"/>
    </w:rPr>
  </w:style>
  <w:style w:type="paragraph" w:styleId="Verzeichnis">
    <w:name w:val="Verzeichnis"/>
    <w:basedOn w:val="Normal"/>
    <w:qFormat/>
    <w:pPr>
      <w:suppressLineNumbers/>
    </w:pPr>
    <w:rPr>
      <w:rFonts w:cs="Droid Sans Devanagari"/>
    </w:rPr>
  </w:style>
  <w:style w:type="paragraph" w:styleId="KMTimesNewRoman8" w:customStyle="1">
    <w:name w:val="KM_TimesNewRoman_8"/>
    <w:basedOn w:val="Normal"/>
    <w:link w:val="KMTimesNewRoman8Zchn"/>
    <w:qFormat/>
    <w:rsid w:val="00296589"/>
    <w:pPr>
      <w:tabs>
        <w:tab w:val="clear" w:pos="708"/>
        <w:tab w:val="center" w:pos="1985" w:leader="none"/>
      </w:tabs>
      <w:jc w:val="center"/>
    </w:pPr>
    <w:rPr>
      <w:rFonts w:ascii="Times New Roman" w:hAnsi="Times New Roman" w:cs="Times New Roman"/>
      <w:sz w:val="16"/>
    </w:rPr>
  </w:style>
  <w:style w:type="paragraph" w:styleId="Einrckung0" w:customStyle="1">
    <w:name w:val="Einrückung0"/>
    <w:basedOn w:val="Normal"/>
    <w:qFormat/>
    <w:rsid w:val="00f44a67"/>
    <w:pPr>
      <w:overflowPunct w:val="true"/>
      <w:spacing w:lineRule="atLeast" w:line="360"/>
      <w:textAlignment w:val="baseline"/>
    </w:pPr>
    <w:rPr>
      <w:rFonts w:eastAsia="Times New Roman" w:cs="Times New Roman"/>
      <w:szCs w:val="20"/>
      <w:lang w:eastAsia="de-DE"/>
    </w:rPr>
  </w:style>
  <w:style w:type="paragraph" w:styleId="Einrckung1" w:customStyle="1">
    <w:name w:val="Einrückung1"/>
    <w:basedOn w:val="Normal"/>
    <w:qFormat/>
    <w:rsid w:val="00f44a67"/>
    <w:pPr>
      <w:overflowPunct w:val="true"/>
      <w:spacing w:lineRule="atLeast" w:line="360"/>
      <w:ind w:left="425" w:hanging="425"/>
      <w:textAlignment w:val="baseline"/>
    </w:pPr>
    <w:rPr>
      <w:rFonts w:eastAsia="Times New Roman" w:cs="Times New Roman"/>
      <w:szCs w:val="20"/>
      <w:lang w:eastAsia="de-DE"/>
    </w:rPr>
  </w:style>
  <w:style w:type="paragraph" w:styleId="Einrckung2" w:customStyle="1">
    <w:name w:val="Einrückung2"/>
    <w:basedOn w:val="Normal"/>
    <w:qFormat/>
    <w:rsid w:val="00f44a67"/>
    <w:pPr>
      <w:overflowPunct w:val="true"/>
      <w:spacing w:lineRule="atLeast" w:line="360"/>
      <w:ind w:left="850" w:hanging="425"/>
      <w:textAlignment w:val="baseline"/>
    </w:pPr>
    <w:rPr>
      <w:rFonts w:eastAsia="Times New Roman" w:cs="Times New Roman"/>
      <w:szCs w:val="20"/>
      <w:lang w:eastAsia="de-DE"/>
    </w:rPr>
  </w:style>
  <w:style w:type="paragraph" w:styleId="Einrckung3" w:customStyle="1">
    <w:name w:val="Einrückung3"/>
    <w:basedOn w:val="Normal"/>
    <w:qFormat/>
    <w:rsid w:val="00f44a67"/>
    <w:pPr>
      <w:overflowPunct w:val="true"/>
      <w:spacing w:lineRule="atLeast" w:line="360"/>
      <w:ind w:left="1276" w:hanging="425"/>
      <w:textAlignment w:val="baseline"/>
    </w:pPr>
    <w:rPr>
      <w:rFonts w:eastAsia="Times New Roman" w:cs="Times New Roman"/>
      <w:szCs w:val="20"/>
      <w:lang w:eastAsia="de-DE"/>
    </w:rPr>
  </w:style>
  <w:style w:type="paragraph" w:styleId="Einrckung4" w:customStyle="1">
    <w:name w:val="Einrückung4"/>
    <w:basedOn w:val="Normal"/>
    <w:qFormat/>
    <w:rsid w:val="00f44a67"/>
    <w:pPr>
      <w:overflowPunct w:val="true"/>
      <w:spacing w:lineRule="atLeast" w:line="360"/>
      <w:ind w:left="1701" w:hanging="425"/>
      <w:textAlignment w:val="baseline"/>
    </w:pPr>
    <w:rPr>
      <w:rFonts w:eastAsia="Times New Roman" w:cs="Times New Roman"/>
      <w:szCs w:val="20"/>
      <w:lang w:eastAsia="de-DE"/>
    </w:rPr>
  </w:style>
  <w:style w:type="paragraph" w:styleId="KopfundFuzeile">
    <w:name w:val="Kopf- und Fußzeile"/>
    <w:basedOn w:val="Normal"/>
    <w:qFormat/>
    <w:pPr/>
    <w:rPr/>
  </w:style>
  <w:style w:type="paragraph" w:styleId="Fuzeile">
    <w:name w:val="Footer"/>
    <w:basedOn w:val="Normal"/>
    <w:link w:val="FuzeileZchn"/>
    <w:rsid w:val="00f44a67"/>
    <w:pPr>
      <w:tabs>
        <w:tab w:val="clear" w:pos="708"/>
        <w:tab w:val="center" w:pos="4536" w:leader="none"/>
        <w:tab w:val="right" w:pos="9072" w:leader="none"/>
      </w:tabs>
      <w:overflowPunct w:val="true"/>
      <w:textAlignment w:val="baseline"/>
    </w:pPr>
    <w:rPr>
      <w:rFonts w:eastAsia="Times New Roman" w:cs="Times New Roman"/>
      <w:sz w:val="16"/>
      <w:szCs w:val="20"/>
      <w:lang w:eastAsia="de-DE"/>
    </w:rPr>
  </w:style>
  <w:style w:type="paragraph" w:styleId="Kopfzeile">
    <w:name w:val="Header"/>
    <w:basedOn w:val="Normal"/>
    <w:link w:val="KopfzeileZchn"/>
    <w:rsid w:val="00f44a67"/>
    <w:pPr>
      <w:tabs>
        <w:tab w:val="clear" w:pos="708"/>
        <w:tab w:val="center" w:pos="4536" w:leader="none"/>
        <w:tab w:val="right" w:pos="9072" w:leader="none"/>
      </w:tabs>
      <w:overflowPunct w:val="true"/>
      <w:textAlignment w:val="baseline"/>
    </w:pPr>
    <w:rPr>
      <w:rFonts w:eastAsia="Times New Roman" w:cs="Times New Roman"/>
      <w:szCs w:val="20"/>
      <w:lang w:eastAsia="de-DE"/>
    </w:rPr>
  </w:style>
  <w:style w:type="paragraph" w:styleId="ListParagraph">
    <w:name w:val="List Paragraph"/>
    <w:basedOn w:val="Normal"/>
    <w:uiPriority w:val="34"/>
    <w:qFormat/>
    <w:rsid w:val="003162a8"/>
    <w:pPr>
      <w:spacing w:before="0" w:after="0"/>
      <w:ind w:left="720" w:hanging="0"/>
      <w:contextualSpacing/>
    </w:pPr>
    <w:rPr/>
  </w:style>
  <w:style w:type="paragraph" w:styleId="NormalWeb">
    <w:name w:val="Normal (Web)"/>
    <w:basedOn w:val="Normal"/>
    <w:uiPriority w:val="99"/>
    <w:semiHidden/>
    <w:unhideWhenUsed/>
    <w:qFormat/>
    <w:rsid w:val="00c612dd"/>
    <w:pPr>
      <w:spacing w:beforeAutospacing="1" w:afterAutospacing="1"/>
    </w:pPr>
    <w:rPr>
      <w:rFonts w:ascii="Times New Roman" w:hAnsi="Times New Roman" w:eastAsia="Times New Roman" w:cs="Times New Roman"/>
      <w:szCs w:val="24"/>
      <w:lang w:eastAsia="de-DE"/>
    </w:rPr>
  </w:style>
  <w:style w:type="paragraph" w:styleId="BalloonText">
    <w:name w:val="Balloon Text"/>
    <w:basedOn w:val="Normal"/>
    <w:link w:val="SprechblasentextZchn"/>
    <w:uiPriority w:val="99"/>
    <w:semiHidden/>
    <w:unhideWhenUsed/>
    <w:qFormat/>
    <w:rsid w:val="00093ecf"/>
    <w:pPr/>
    <w:rPr>
      <w:rFonts w:ascii="Tahoma" w:hAnsi="Tahoma" w:cs="Tahoma"/>
      <w:sz w:val="16"/>
      <w:szCs w:val="16"/>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59"/>
    <w:rsid w:val="003162a8"/>
    <w:pPr>
      <w:spacing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LibreOffice/7.1.1.2$Linux_X86_64 LibreOffice_project/10$Build-2</Application>
  <AppVersion>15.0000</AppVersion>
  <Pages>2</Pages>
  <Words>507</Words>
  <Characters>3483</Characters>
  <CharactersWithSpaces>3868</CharactersWithSpaces>
  <Paragraphs>74</Paragraphs>
  <Company>IZLBW</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2020-10-20T10:35:00Z</dcterms:created>
  <dc:creator>Kienzle, Margarete (LS)</dc:creator>
  <dc:description/>
  <dc:language>de-DE</dc:language>
  <cp:lastModifiedBy>Schneller, Tobias (ZSL)</cp:lastModifiedBy>
  <cp:lastPrinted>2017-09-26T15:22:00Z</cp:lastPrinted>
  <dcterms:modified xsi:type="dcterms:W3CDTF">2021-01-18T17:45:00Z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